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53D" w:rsidRPr="00A11602" w:rsidRDefault="000E253D" w:rsidP="00A116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602">
        <w:rPr>
          <w:rFonts w:ascii="Times New Roman" w:hAnsi="Times New Roman" w:cs="Times New Roman"/>
          <w:b/>
          <w:sz w:val="28"/>
          <w:szCs w:val="28"/>
        </w:rPr>
        <w:t>Плохого не посоветуем: Шесть важных моментов при выезде в миграцию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 xml:space="preserve">Прежде чем, подавать документы на патент или временное проживание, выясните - нет ли у вас туберкулеза, лепры, сифилиса или ВИЧ. Наличие этих заболеваний может быть обоснованием для отказа. 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О том, что нужно знать и учитывать при выезде в Россию и первостепенных задачах, которые нужно решить по прибытии в РФ, «АП» рассказал руководитель Региональной общественной организации «Интеграционный центр ‟Миграция и Закон”» (Россия), юрист Дмитрий Михайлов.</w:t>
      </w:r>
    </w:p>
    <w:p w:rsidR="000E253D" w:rsidRPr="00A11602" w:rsidRDefault="000E253D" w:rsidP="00A116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602">
        <w:rPr>
          <w:rFonts w:ascii="Times New Roman" w:hAnsi="Times New Roman" w:cs="Times New Roman"/>
          <w:b/>
          <w:sz w:val="28"/>
          <w:szCs w:val="28"/>
        </w:rPr>
        <w:t>Хочешь работать в России? Знай правила легального проживания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- Мой сын после окончания университета долго не мог трудоустроиться в Таджикистане и третий год выезжает в трудовую миграцию в Москву. Раньше его работа была сезонной, на зиму он приезжал на родину, к семье. Недавно при выезде за пределы РФ в его отношении было принято решение о неразрешении въезда на территорию РФ в течении пяти лет. Ему сказали, что он нарушил правила и его регистрация по месту временного проживания фальшивая. Он признался, что ему регистрацию делали знакомые на Казанском вокзале, и на этот раз ему не повезло. Так, на пять лет ему в Россию дорога закрыта, а что нужно учитывать и как легально пребывать в России мигранту на законных основаниях?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Абдулахад, г.Курган-Тюбе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Уважаемый Абдулахад! Прежде всего хочу привести шесть важных моментов, о которых нужно знать и учитывать  при выезде из Таджикистана в Россию, назвать первостепенные задачи, которые нужно решить в первую очередь.</w:t>
      </w:r>
    </w:p>
    <w:p w:rsidR="000E253D" w:rsidRPr="00A11602" w:rsidRDefault="000E253D" w:rsidP="00A116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602">
        <w:rPr>
          <w:rFonts w:ascii="Times New Roman" w:hAnsi="Times New Roman" w:cs="Times New Roman"/>
          <w:b/>
          <w:sz w:val="28"/>
          <w:szCs w:val="28"/>
        </w:rPr>
        <w:t>1. Убедиться в отсутствии запрета на въезд в Российскую Федерацию.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Если вы оказались в списках лиц, которым  запрещен въезд в Российскую Федерацию, не пытайтесь пересечь границу любыми другими способами, в том числе при смене фамилии и иных паспортных данных.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Помните о том, что Уголовным кодексом Российской Федерации установлено наказание за незаконное пересечение границы. Вы можете быть лишены свободы сроком до 4 лет (ст. 322 Уголовного  кодекса Российской Федерации).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Pr="00A11602" w:rsidRDefault="000E253D" w:rsidP="00A116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602">
        <w:rPr>
          <w:rFonts w:ascii="Times New Roman" w:hAnsi="Times New Roman" w:cs="Times New Roman"/>
          <w:b/>
          <w:sz w:val="28"/>
          <w:szCs w:val="28"/>
        </w:rPr>
        <w:t>2. Пройти предварительное медицинское освидетельствование на наличие инфекционных заболеваний.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В Российской Федерации установлен перечень из 4 инфекционных заболеваний, при обнаружении которых вы не сможете легально осуществлять трудовую деятельность на территории Российской Федерации.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Руководитель Региональной общественной организации «Интеграционный центр ‟Миграция и Закон”» (Россия) Дмитрий Михайлов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Так, в соответствии с Приказом Министерства здравоохранения Российской Федерации основанием для отказа в выдаче патента, разрешения на временное проживание, вида на жительство является наличие таких инфекционных заболеваний, как: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- туберкулез,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- лепра,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- сифилис,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- болезнь, вызванная вирусом иммунодефицита человека (ВИЧ).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Не тратьте деньги на приобретение билетов и оформление патента, пока не убедитесь в том, что вы не являетесь носителем перечисленных ранее инфекционных заболеваний, носителям которых запрещено осуществлять трудовую деятельность на территории России.</w:t>
      </w:r>
    </w:p>
    <w:p w:rsidR="000E253D" w:rsidRPr="00A11602" w:rsidRDefault="000E253D" w:rsidP="00A116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602">
        <w:rPr>
          <w:rFonts w:ascii="Times New Roman" w:hAnsi="Times New Roman" w:cs="Times New Roman"/>
          <w:b/>
          <w:sz w:val="28"/>
          <w:szCs w:val="28"/>
        </w:rPr>
        <w:t>3. Помните о том, что по приезде в Российскую Федерацию вы должны будете встать на миграционный учет.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В соответствии с соглашением между Российской Федерацией и Республикой Таджикистан о порядке пребывания граждан Республики Таджикистан на территории Российской Федерации граждане Республики Таджикистан, временно пребывающие на территории Российской Федерации, освобождаются от обязанности по постановке на учет по месту пребывания в компетентных органах Российской Федерации в течение 15 дней.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lastRenderedPageBreak/>
        <w:t>В случае пребывания гражданина Республики Таджикистан на территории Российской Федерации свыше 15 дней указанный гражданин обязан встать на учет по месту пребывания.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Совет мигрантам: приобретайте биометрические паспорта, иначе не видать вам патента…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Все процедуры по постановке на миграционный учет осуществляет принимающая сторона, в качестве которой могут выступить: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- гражданин Российской Федерации;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- постоянно проживающие в Российской Федерации иностранный гражданин или лицо без гражданства;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- юридическое лицо, филиал или представительство юридического лица (работодатель, гостиница, медицинская организация, оказывающая медицинскую помощь в стационарных условиях), у которых вы будете фактически проживать или осуществлять трудовую деятельность (находиться). (Ст.22 ФЗ «О Миграционном учете»)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 xml:space="preserve">    </w:t>
      </w:r>
      <w:r w:rsidRPr="00A11602">
        <w:rPr>
          <w:rFonts w:ascii="Times New Roman" w:hAnsi="Times New Roman" w:cs="Times New Roman"/>
          <w:b/>
          <w:sz w:val="28"/>
          <w:szCs w:val="28"/>
        </w:rPr>
        <w:t>ВАЖНО!</w:t>
      </w:r>
      <w:r w:rsidRPr="000E253D">
        <w:rPr>
          <w:rFonts w:ascii="Times New Roman" w:hAnsi="Times New Roman" w:cs="Times New Roman"/>
          <w:sz w:val="28"/>
          <w:szCs w:val="28"/>
        </w:rPr>
        <w:t xml:space="preserve"> Постановка на миграционный учет осуществляется только уполномоченными государственными органами. Только государственные органы могут поставить вас на миграционный учет, с занесением ваших данных в общую миграционную базу. При обращении к посредникам за покупкой документов, подтверждающих постановку на миграционный учет, вы подвергаете себя риску стать обладателем фальшивых документов. Использование фальшивых документов повлечет за собой административное выдворение за пределы Российской Федерации, а также вы можете быть привлечены к уголовной ответственности за использование заведомо подложных документов и быть арестованы на срок до шести месяцев. (Ст. 18.8 КоАП РФ; ч.3. ст. 327 УК РФ)</w:t>
      </w:r>
    </w:p>
    <w:p w:rsidR="000E253D" w:rsidRPr="00A11602" w:rsidRDefault="000E253D" w:rsidP="00A116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602">
        <w:rPr>
          <w:rFonts w:ascii="Times New Roman" w:hAnsi="Times New Roman" w:cs="Times New Roman"/>
          <w:b/>
          <w:sz w:val="28"/>
          <w:szCs w:val="28"/>
        </w:rPr>
        <w:t>4. Знайте, в Российской Федерации временно пребывающий гражданин Республики Таджикистан имеет право осуществлять трудовую деятельность только при наличии действующего патента.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 xml:space="preserve">У вас есть 30 дней, чтобы подать документы на оформление патента. Согласно законодательству Российской Федерации, для оформления патента необходимо представить все необходимые документы в течение 30 календарных  дней с момента въезда в Россию. С учетом того, что сотрудники территориального отдела Управления по вопросам миграции </w:t>
      </w:r>
      <w:r w:rsidRPr="000E253D">
        <w:rPr>
          <w:rFonts w:ascii="Times New Roman" w:hAnsi="Times New Roman" w:cs="Times New Roman"/>
          <w:sz w:val="28"/>
          <w:szCs w:val="28"/>
        </w:rPr>
        <w:lastRenderedPageBreak/>
        <w:t>МВД России должны дождаться результатов медицинского осмотра и проверить все представленные документы, рекомендуется обратиться за оформлением патента в течение 20 дней с даты въезда в Россию.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В случае осуществления трудовой деятельности без наличия патента вы будете привлечены к административной ответственности с наложением административного штрафа в размере от двух до семи тысяч рублей с административным выдворением за пределы Российской Федерации с автоматическим наложением запрета на въезд в Россию на 5 лет.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Хотите получить патент в Москве? Готовьтесь пообщаться с роботом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В некоторых регионах Российской Федерации при получении патента необходимо указать профессию, по которой вы собираетесь работать. Отнеситесь к выбору профессии очень серьезно и внимательно. Выбирая профессию, вы должны понимать, что после того, как патент будет у вас на руках, работать вы сможете только по той профессии, которая в нем указана. В трудовом договоре вам также должны прописать профессию, которая будет указана в патенте. Несоблюдение данного правила может повлечь серьезные последствия, вплоть до выдворения из Российской Федерации. (Ст. 18.10 КоАП РФ)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Помните, что официальное трудоустройство всегда сопровождается заключением трудового договора или гражданско-правового договора на выполнение работ (оказание услуг). Не приступайте к работе, пока не будет заключен договор. Трудовой договор - соглашение между работодателем и работником, в соответствии с которым работодатель обязуется предоставить работнику работу, обеспечить условия труда и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функцию, соблюдать правила внутреннего трудового распорядка, действующие у данного работодателя. (Ст. 56 Трудового кодекса Российской Федерации)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Трудовой договор является гарантией ваших прав на выплату заработной платы. Не приступайте к выполнению работ без договора. Обратите внимание в договоре на режим (время) работы, размер заработной платы. В договоре должна быть указана ваша фамилия, и договор должен быть подписан работодателем.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lastRenderedPageBreak/>
        <w:t>Правильно заключенный договор - это гарантия соблюдения ваших прав и своевременной выплаты заработанных денежных средств.</w:t>
      </w:r>
    </w:p>
    <w:p w:rsidR="000E253D" w:rsidRPr="00A11602" w:rsidRDefault="000E253D" w:rsidP="00A116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602">
        <w:rPr>
          <w:rFonts w:ascii="Times New Roman" w:hAnsi="Times New Roman" w:cs="Times New Roman"/>
          <w:b/>
          <w:sz w:val="28"/>
          <w:szCs w:val="28"/>
        </w:rPr>
        <w:t>5. У вас должны быть деньги на первое время.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Для оформления патента вам понадобятся денежные средства. Как говорилось в пункте 4, без патента вы работать в  России не имеете права. Рассчитывать, что вы заработаете деньги на оформление патента в России, нельзя.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Вы должны иметь деньги на оформление патента и денежные средства на первое время, пока вы не начнете работать в России.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Средняя стоимость оформления патента с первым ежемесячным авансовым платежом составляет 15 000 рублей.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В зависимости от региона, где вы будете работать, сумма может меняться как в меньшую, так и в большую сторону.</w:t>
      </w:r>
    </w:p>
    <w:p w:rsidR="000E253D" w:rsidRPr="00A11602" w:rsidRDefault="000E253D" w:rsidP="00A116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602">
        <w:rPr>
          <w:rFonts w:ascii="Times New Roman" w:hAnsi="Times New Roman" w:cs="Times New Roman"/>
          <w:b/>
          <w:sz w:val="28"/>
          <w:szCs w:val="28"/>
        </w:rPr>
        <w:t>6. Для получения патента вы будете должны сдать экзамен на знание русского языка, истории и основ законодательства России.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 xml:space="preserve">Оцените свои силы в области знания русского языка. Без успешного прохождения данного экзамена патент на осуществление трудовой деятельности вам выдан не будет. </w:t>
      </w: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>Наша инфографика о том, как получить патент – единственный документ, подтверждающий право иностранного гражданина на временное осуществление трудовой деятельности в России.</w:t>
      </w:r>
      <w:bookmarkStart w:id="0" w:name="_GoBack"/>
      <w:bookmarkEnd w:id="0"/>
    </w:p>
    <w:p w:rsidR="00393118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 w:rsidRPr="000E253D">
        <w:rPr>
          <w:rFonts w:ascii="Times New Roman" w:hAnsi="Times New Roman" w:cs="Times New Roman"/>
          <w:sz w:val="28"/>
          <w:szCs w:val="28"/>
        </w:rPr>
        <w:t xml:space="preserve">Подробнее: </w:t>
      </w:r>
      <w:hyperlink r:id="rId7" w:history="1">
        <w:r w:rsidRPr="001162EB">
          <w:rPr>
            <w:rStyle w:val="a7"/>
            <w:rFonts w:ascii="Times New Roman" w:hAnsi="Times New Roman" w:cs="Times New Roman"/>
            <w:sz w:val="28"/>
            <w:szCs w:val="28"/>
          </w:rPr>
          <w:t>https://www.asiaplus.tj/ru/news/tajikistan/society/20171213/plohogo-ne-posovetuem-shest-vazhnih-momentov-pri-viezde-v-migratsiyu</w:t>
        </w:r>
      </w:hyperlink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15763875"/>
            <wp:effectExtent l="0" t="0" r="0" b="9525"/>
            <wp:docPr id="1" name="Рисунок 1" descr="C:\Users\Рахмон\Desktop\Миграция и пат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хмон\Desktop\Миграция и пате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7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92184A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11296650"/>
            <wp:effectExtent l="0" t="0" r="0" b="0"/>
            <wp:docPr id="5" name="Рисунок 5" descr="C:\Users\Рахмон\Desktop\Мигранту на замет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хмон\Desktop\Мигранту на заметк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29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3D" w:rsidRDefault="0092184A" w:rsidP="000E25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3A9DC5" wp14:editId="65C388C6">
            <wp:extent cx="4419600" cy="15763875"/>
            <wp:effectExtent l="0" t="0" r="0" b="9525"/>
            <wp:docPr id="2" name="Рисунок 2" descr="C:\Users\Рахмон\Desktop\Миграция и пат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хмон\Desktop\Миграция и пате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7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53D" w:rsidRPr="000E253D" w:rsidRDefault="000E253D" w:rsidP="000E253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E253D" w:rsidRPr="000E253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22A" w:rsidRDefault="0009522A" w:rsidP="000E253D">
      <w:pPr>
        <w:spacing w:after="0" w:line="240" w:lineRule="auto"/>
      </w:pPr>
      <w:r>
        <w:separator/>
      </w:r>
    </w:p>
  </w:endnote>
  <w:endnote w:type="continuationSeparator" w:id="0">
    <w:p w:rsidR="0009522A" w:rsidRDefault="0009522A" w:rsidP="000E2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3468527"/>
      <w:docPartObj>
        <w:docPartGallery w:val="Page Numbers (Bottom of Page)"/>
        <w:docPartUnique/>
      </w:docPartObj>
    </w:sdtPr>
    <w:sdtEndPr/>
    <w:sdtContent>
      <w:p w:rsidR="000E253D" w:rsidRDefault="000E253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602">
          <w:rPr>
            <w:noProof/>
          </w:rPr>
          <w:t>6</w:t>
        </w:r>
        <w:r>
          <w:fldChar w:fldCharType="end"/>
        </w:r>
      </w:p>
    </w:sdtContent>
  </w:sdt>
  <w:p w:rsidR="000E253D" w:rsidRDefault="000E25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22A" w:rsidRDefault="0009522A" w:rsidP="000E253D">
      <w:pPr>
        <w:spacing w:after="0" w:line="240" w:lineRule="auto"/>
      </w:pPr>
      <w:r>
        <w:separator/>
      </w:r>
    </w:p>
  </w:footnote>
  <w:footnote w:type="continuationSeparator" w:id="0">
    <w:p w:rsidR="0009522A" w:rsidRDefault="0009522A" w:rsidP="000E25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53D"/>
    <w:rsid w:val="0009522A"/>
    <w:rsid w:val="000E253D"/>
    <w:rsid w:val="00393118"/>
    <w:rsid w:val="007311DA"/>
    <w:rsid w:val="0092184A"/>
    <w:rsid w:val="00A1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2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253D"/>
  </w:style>
  <w:style w:type="paragraph" w:styleId="a5">
    <w:name w:val="footer"/>
    <w:basedOn w:val="a"/>
    <w:link w:val="a6"/>
    <w:uiPriority w:val="99"/>
    <w:unhideWhenUsed/>
    <w:rsid w:val="000E2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253D"/>
  </w:style>
  <w:style w:type="character" w:styleId="a7">
    <w:name w:val="Hyperlink"/>
    <w:basedOn w:val="a0"/>
    <w:uiPriority w:val="99"/>
    <w:unhideWhenUsed/>
    <w:rsid w:val="000E253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E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2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2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253D"/>
  </w:style>
  <w:style w:type="paragraph" w:styleId="a5">
    <w:name w:val="footer"/>
    <w:basedOn w:val="a"/>
    <w:link w:val="a6"/>
    <w:uiPriority w:val="99"/>
    <w:unhideWhenUsed/>
    <w:rsid w:val="000E2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253D"/>
  </w:style>
  <w:style w:type="character" w:styleId="a7">
    <w:name w:val="Hyperlink"/>
    <w:basedOn w:val="a0"/>
    <w:uiPriority w:val="99"/>
    <w:unhideWhenUsed/>
    <w:rsid w:val="000E253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E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2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asiaplus.tj/ru/news/tajikistan/society/20171213/plohogo-ne-posovetuem-shest-vazhnih-momentov-pri-viezde-v-migratsiy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Рахмон</dc:creator>
  <cp:lastModifiedBy>Рахмон</cp:lastModifiedBy>
  <cp:revision>3</cp:revision>
  <dcterms:created xsi:type="dcterms:W3CDTF">2017-12-14T04:35:00Z</dcterms:created>
  <dcterms:modified xsi:type="dcterms:W3CDTF">2017-12-15T06:02:00Z</dcterms:modified>
</cp:coreProperties>
</file>